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8" w:rsidRPr="008A04BA" w:rsidRDefault="00091FB6" w:rsidP="004F1078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五大未來課程學習成果展現</w:t>
      </w:r>
      <w:r w:rsidR="004F1078" w:rsidRPr="008A04BA">
        <w:rPr>
          <w:rFonts w:eastAsia="標楷體"/>
          <w:b/>
          <w:bCs/>
          <w:sz w:val="32"/>
          <w:szCs w:val="32"/>
        </w:rPr>
        <w:t>競賽辦法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壹、活動宗旨</w:t>
      </w:r>
    </w:p>
    <w:p w:rsidR="004F1078" w:rsidRPr="008A04BA" w:rsidRDefault="004F1078" w:rsidP="004F1078">
      <w:pPr>
        <w:ind w:leftChars="200" w:left="480" w:firstLine="480"/>
        <w:jc w:val="both"/>
        <w:rPr>
          <w:rFonts w:eastAsia="標楷體"/>
          <w:kern w:val="0"/>
        </w:rPr>
      </w:pPr>
      <w:r w:rsidRPr="008A04BA">
        <w:rPr>
          <w:rFonts w:eastAsia="標楷體"/>
        </w:rPr>
        <w:t>為</w:t>
      </w:r>
      <w:r w:rsidR="00091FB6">
        <w:rPr>
          <w:rFonts w:eastAsia="標楷體" w:hint="eastAsia"/>
          <w:kern w:val="0"/>
        </w:rPr>
        <w:t>鼓勵本校學生於未來學門課程學期中學習之成效</w:t>
      </w:r>
      <w:r w:rsidRPr="008A04BA">
        <w:rPr>
          <w:rFonts w:eastAsia="標楷體"/>
        </w:rPr>
        <w:t>，特舉辦</w:t>
      </w:r>
      <w:r w:rsidR="00091FB6">
        <w:rPr>
          <w:rFonts w:eastAsia="標楷體"/>
        </w:rPr>
        <w:t>五大未來課程學習成果展現</w:t>
      </w:r>
      <w:r w:rsidRPr="008A04BA">
        <w:rPr>
          <w:rFonts w:eastAsia="標楷體"/>
        </w:rPr>
        <w:t>競賽，</w:t>
      </w:r>
      <w:r w:rsidR="00091FB6">
        <w:rPr>
          <w:rFonts w:eastAsia="標楷體"/>
          <w:kern w:val="0"/>
        </w:rPr>
        <w:t>期藉由本活動</w:t>
      </w:r>
      <w:r w:rsidR="00091FB6" w:rsidRPr="008A04BA">
        <w:rPr>
          <w:rFonts w:eastAsia="標楷體"/>
        </w:rPr>
        <w:t>提</w:t>
      </w:r>
      <w:r w:rsidR="00F53F8B">
        <w:rPr>
          <w:rFonts w:eastAsia="標楷體" w:hint="eastAsia"/>
        </w:rPr>
        <w:t>升</w:t>
      </w:r>
      <w:r w:rsidR="00091FB6" w:rsidRPr="008A04BA">
        <w:rPr>
          <w:rFonts w:eastAsia="標楷體"/>
        </w:rPr>
        <w:t>學生洞悉未來之素養與知能</w:t>
      </w:r>
      <w:r w:rsidR="00091FB6">
        <w:rPr>
          <w:rFonts w:eastAsia="標楷體" w:hint="eastAsia"/>
          <w:kern w:val="0"/>
        </w:rPr>
        <w:t>，</w:t>
      </w:r>
      <w:r w:rsidRPr="008A04BA">
        <w:rPr>
          <w:rFonts w:eastAsia="標楷體"/>
          <w:kern w:val="0"/>
        </w:rPr>
        <w:t>強化資訊取得技巧、建立清晰思維，以備妥面對未來多變環境能力，</w:t>
      </w:r>
      <w:r w:rsidRPr="008A04BA">
        <w:rPr>
          <w:rFonts w:eastAsia="標楷體"/>
        </w:rPr>
        <w:t>激發年輕世代的想像力，並運用現代科技與未來思考，鼓勵年輕世代「跳出箱子外思考」（</w:t>
      </w:r>
      <w:r w:rsidRPr="008A04BA">
        <w:rPr>
          <w:rFonts w:eastAsia="標楷體"/>
        </w:rPr>
        <w:t>think out of the box</w:t>
      </w:r>
      <w:r w:rsidRPr="008A04BA">
        <w:rPr>
          <w:rFonts w:eastAsia="標楷體"/>
        </w:rPr>
        <w:t>），顛覆現有的框架，以具有創意的未來想像，並以實際行動力去改變未來。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貳、主辦單位</w:t>
      </w:r>
    </w:p>
    <w:p w:rsidR="004F1078" w:rsidRPr="008A04BA" w:rsidRDefault="004F1078" w:rsidP="004F1078">
      <w:pPr>
        <w:widowControl/>
        <w:shd w:val="clear" w:color="auto" w:fill="FFFFFF"/>
        <w:ind w:firstLine="480"/>
        <w:rPr>
          <w:rFonts w:eastAsia="標楷體"/>
          <w:kern w:val="0"/>
        </w:rPr>
      </w:pPr>
      <w:r w:rsidRPr="008A04BA">
        <w:rPr>
          <w:rFonts w:eastAsia="標楷體"/>
          <w:kern w:val="0"/>
        </w:rPr>
        <w:t>淡江大學未來學研究所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參、參賽資格</w:t>
      </w:r>
    </w:p>
    <w:p w:rsidR="004F1078" w:rsidRPr="008A04BA" w:rsidRDefault="004F1078" w:rsidP="004F1078">
      <w:pPr>
        <w:widowControl/>
        <w:shd w:val="clear" w:color="auto" w:fill="FFFFFF"/>
        <w:ind w:leftChars="198" w:left="948" w:hangingChars="197" w:hanging="473"/>
        <w:rPr>
          <w:rFonts w:eastAsia="標楷體"/>
          <w:kern w:val="0"/>
        </w:rPr>
      </w:pPr>
      <w:r w:rsidRPr="008A04BA">
        <w:rPr>
          <w:rFonts w:eastAsia="標楷體"/>
          <w:kern w:val="0"/>
        </w:rPr>
        <w:t>一、</w:t>
      </w:r>
      <w:r w:rsidR="00091FB6" w:rsidRPr="006E4D82">
        <w:rPr>
          <w:rFonts w:ascii="標楷體" w:eastAsia="標楷體" w:hAnsi="標楷體" w:cs="新細明體" w:hint="eastAsia"/>
          <w:kern w:val="0"/>
        </w:rPr>
        <w:t>本校各學系修習未來學門之在學學生。</w:t>
      </w:r>
      <w:r w:rsidR="00210292">
        <w:rPr>
          <w:rFonts w:ascii="標楷體" w:eastAsia="標楷體" w:hAnsi="標楷體" w:cs="新細明體" w:hint="eastAsia"/>
          <w:kern w:val="0"/>
        </w:rPr>
        <w:t>(須以團體參賽</w:t>
      </w:r>
      <w:bookmarkStart w:id="0" w:name="_GoBack"/>
      <w:bookmarkEnd w:id="0"/>
      <w:r w:rsidR="00210292">
        <w:rPr>
          <w:rFonts w:ascii="標楷體" w:eastAsia="標楷體" w:hAnsi="標楷體" w:cs="新細明體" w:hint="eastAsia"/>
          <w:kern w:val="0"/>
        </w:rPr>
        <w:t>)</w:t>
      </w:r>
    </w:p>
    <w:p w:rsidR="004F1078" w:rsidRPr="008A04BA" w:rsidRDefault="004F1078" w:rsidP="004F1078">
      <w:pPr>
        <w:widowControl/>
        <w:shd w:val="clear" w:color="auto" w:fill="FFFFFF"/>
        <w:ind w:leftChars="200" w:left="480"/>
        <w:rPr>
          <w:rFonts w:eastAsia="標楷體"/>
          <w:kern w:val="0"/>
        </w:rPr>
      </w:pPr>
      <w:r w:rsidRPr="008A04BA">
        <w:rPr>
          <w:rFonts w:eastAsia="標楷體"/>
          <w:kern w:val="0"/>
        </w:rPr>
        <w:t>二、凡參加</w:t>
      </w:r>
      <w:r w:rsidR="00091FB6">
        <w:rPr>
          <w:rFonts w:eastAsia="標楷體"/>
          <w:kern w:val="0"/>
        </w:rPr>
        <w:t>五大未來課程學習成果展現</w:t>
      </w:r>
      <w:r w:rsidRPr="008A04BA">
        <w:rPr>
          <w:rFonts w:eastAsia="標楷體"/>
          <w:kern w:val="0"/>
        </w:rPr>
        <w:t>寫作創意競賽之作品不得重複參加比賽。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肆、作品格式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EB510E">
        <w:rPr>
          <w:rFonts w:eastAsia="標楷體"/>
        </w:rPr>
        <w:t>一、作品格式：</w:t>
      </w:r>
      <w:r w:rsidR="00F53F8B">
        <w:rPr>
          <w:rFonts w:eastAsia="標楷體" w:hint="eastAsia"/>
        </w:rPr>
        <w:t>以多媒體方式呈現，可以動態或靜態方</w:t>
      </w:r>
      <w:r w:rsidR="00EB510E" w:rsidRPr="00EB510E">
        <w:rPr>
          <w:rFonts w:eastAsia="標楷體" w:hint="eastAsia"/>
        </w:rPr>
        <w:t>式呈現。</w:t>
      </w:r>
    </w:p>
    <w:p w:rsidR="004F1078" w:rsidRPr="008A04BA" w:rsidRDefault="00091FB6" w:rsidP="004F1078">
      <w:pPr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</w:t>
      </w:r>
      <w:r w:rsidR="004F1078" w:rsidRPr="008A04BA">
        <w:rPr>
          <w:rFonts w:eastAsia="標楷體"/>
        </w:rPr>
        <w:t>、主題：</w:t>
      </w:r>
      <w:r>
        <w:rPr>
          <w:rFonts w:eastAsia="標楷體"/>
        </w:rPr>
        <w:t>五大未來課程學習成果展現</w:t>
      </w:r>
      <w:r w:rsidR="004F1078" w:rsidRPr="008A04BA">
        <w:rPr>
          <w:rFonts w:eastAsia="標楷體"/>
        </w:rPr>
        <w:t>。</w:t>
      </w:r>
      <w:r w:rsidR="004F1078" w:rsidRPr="008A04BA">
        <w:rPr>
          <w:rFonts w:eastAsia="標楷體"/>
          <w:b/>
        </w:rPr>
        <w:t>標題自訂</w:t>
      </w:r>
      <w:r w:rsidR="004F1078" w:rsidRPr="008A04BA">
        <w:rPr>
          <w:rFonts w:eastAsia="標楷體"/>
        </w:rPr>
        <w:t>。</w:t>
      </w:r>
    </w:p>
    <w:p w:rsidR="004F1078" w:rsidRPr="008A04BA" w:rsidRDefault="00091FB6" w:rsidP="004F1078">
      <w:pPr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</w:t>
      </w:r>
      <w:r w:rsidR="004F1078" w:rsidRPr="008A04BA">
        <w:rPr>
          <w:rFonts w:eastAsia="標楷體"/>
        </w:rPr>
        <w:t>、作品繳交方式：</w:t>
      </w:r>
      <w:r w:rsidR="00CD1E0D" w:rsidRPr="00CD1E0D">
        <w:rPr>
          <w:rFonts w:eastAsia="標楷體" w:hint="eastAsia"/>
        </w:rPr>
        <w:t>將作品資料、報名表</w:t>
      </w:r>
      <w:r w:rsidR="004F58C6">
        <w:rPr>
          <w:rFonts w:eastAsia="標楷體" w:hint="eastAsia"/>
        </w:rPr>
        <w:t>(</w:t>
      </w:r>
      <w:r w:rsidR="004F58C6">
        <w:rPr>
          <w:rFonts w:eastAsia="標楷體" w:hint="eastAsia"/>
        </w:rPr>
        <w:t>附件一</w:t>
      </w:r>
      <w:r w:rsidR="004F58C6">
        <w:rPr>
          <w:rFonts w:eastAsia="標楷體" w:hint="eastAsia"/>
        </w:rPr>
        <w:t>)</w:t>
      </w:r>
      <w:r w:rsidR="004F58C6">
        <w:rPr>
          <w:rFonts w:eastAsia="標楷體" w:hint="eastAsia"/>
        </w:rPr>
        <w:t>、</w:t>
      </w:r>
      <w:r w:rsidR="00CD1E0D" w:rsidRPr="00CD1E0D">
        <w:rPr>
          <w:rFonts w:eastAsia="標楷體" w:hint="eastAsia"/>
        </w:rPr>
        <w:t>著作財產權授權同意書</w:t>
      </w:r>
      <w:r w:rsidR="00CD1E0D" w:rsidRPr="00CD1E0D">
        <w:rPr>
          <w:rFonts w:eastAsia="標楷體" w:hint="eastAsia"/>
        </w:rPr>
        <w:t>(</w:t>
      </w:r>
      <w:proofErr w:type="gramStart"/>
      <w:r w:rsidR="00CD1E0D" w:rsidRPr="00CD1E0D">
        <w:rPr>
          <w:rFonts w:eastAsia="標楷體" w:hint="eastAsia"/>
        </w:rPr>
        <w:t>需親簽</w:t>
      </w:r>
      <w:proofErr w:type="gramEnd"/>
      <w:r w:rsidR="00CD1E0D" w:rsidRPr="00CD1E0D">
        <w:rPr>
          <w:rFonts w:eastAsia="標楷體" w:hint="eastAsia"/>
        </w:rPr>
        <w:t>，如附件</w:t>
      </w:r>
      <w:r w:rsidR="004F58C6">
        <w:rPr>
          <w:rFonts w:eastAsia="標楷體" w:hint="eastAsia"/>
        </w:rPr>
        <w:t>二</w:t>
      </w:r>
      <w:r w:rsidR="00CD1E0D" w:rsidRPr="00CD1E0D">
        <w:rPr>
          <w:rFonts w:eastAsia="標楷體" w:hint="eastAsia"/>
        </w:rPr>
        <w:t>)</w:t>
      </w:r>
      <w:r w:rsidR="00CD1E0D" w:rsidRPr="00CD1E0D">
        <w:rPr>
          <w:rFonts w:eastAsia="標楷體" w:hint="eastAsia"/>
        </w:rPr>
        <w:t>以郵件寄至活動聯絡人信箱，郵件主旨命名為「</w:t>
      </w:r>
      <w:r w:rsidR="00CD1E0D">
        <w:rPr>
          <w:rFonts w:eastAsia="標楷體"/>
        </w:rPr>
        <w:t>五大未來課程學習成果展現</w:t>
      </w:r>
      <w:r w:rsidR="00CD1E0D" w:rsidRPr="008A04BA">
        <w:rPr>
          <w:rFonts w:eastAsia="標楷體"/>
        </w:rPr>
        <w:t>-</w:t>
      </w:r>
      <w:r w:rsidR="00CD1E0D" w:rsidRPr="008A04BA">
        <w:rPr>
          <w:rFonts w:eastAsia="標楷體"/>
        </w:rPr>
        <w:t>學系</w:t>
      </w:r>
      <w:r w:rsidR="00CD1E0D" w:rsidRPr="008A04BA">
        <w:rPr>
          <w:rFonts w:eastAsia="標楷體"/>
        </w:rPr>
        <w:t>-</w:t>
      </w:r>
      <w:r w:rsidR="00CD1E0D">
        <w:rPr>
          <w:rFonts w:eastAsia="標楷體"/>
        </w:rPr>
        <w:t>姓名</w:t>
      </w:r>
      <w:r w:rsidR="00CD1E0D" w:rsidRPr="00CD1E0D">
        <w:rPr>
          <w:rFonts w:eastAsia="標楷體" w:hint="eastAsia"/>
        </w:rPr>
        <w:t>」；或以隨身碟將作品資料及紙本報名表</w:t>
      </w:r>
      <w:r w:rsidR="004F58C6">
        <w:rPr>
          <w:rFonts w:eastAsia="標楷體" w:hint="eastAsia"/>
        </w:rPr>
        <w:t>、</w:t>
      </w:r>
      <w:r w:rsidR="00CD1E0D" w:rsidRPr="00CD1E0D">
        <w:rPr>
          <w:rFonts w:eastAsia="標楷體" w:hint="eastAsia"/>
        </w:rPr>
        <w:t>著作財產權授權同意書，帶至未來學研究所所辦</w:t>
      </w:r>
      <w:r w:rsidR="00CD1E0D" w:rsidRPr="00CD1E0D">
        <w:rPr>
          <w:rFonts w:eastAsia="標楷體" w:hint="eastAsia"/>
        </w:rPr>
        <w:t>ED504</w:t>
      </w:r>
      <w:r w:rsidR="00CD1E0D" w:rsidRPr="00CD1E0D">
        <w:rPr>
          <w:rFonts w:eastAsia="標楷體" w:hint="eastAsia"/>
        </w:rPr>
        <w:t>繳交。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伍、競賽規則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一、收件資料包含：</w:t>
      </w:r>
    </w:p>
    <w:p w:rsidR="004F1078" w:rsidRPr="008A04BA" w:rsidRDefault="004F1078" w:rsidP="004F1078">
      <w:pPr>
        <w:ind w:leftChars="299" w:left="1047" w:hangingChars="137" w:hanging="329"/>
        <w:jc w:val="both"/>
        <w:rPr>
          <w:rFonts w:eastAsia="標楷體"/>
        </w:rPr>
      </w:pPr>
      <w:r w:rsidRPr="008A04BA">
        <w:rPr>
          <w:rFonts w:eastAsia="標楷體"/>
        </w:rPr>
        <w:t xml:space="preserve">1. </w:t>
      </w:r>
      <w:r w:rsidRPr="008A04BA">
        <w:rPr>
          <w:rFonts w:eastAsia="標楷體"/>
        </w:rPr>
        <w:t>作品資料報名表（如附件</w:t>
      </w:r>
      <w:r w:rsidR="00385F10" w:rsidRPr="008A04BA">
        <w:rPr>
          <w:rFonts w:eastAsia="標楷體"/>
        </w:rPr>
        <w:t>一</w:t>
      </w:r>
      <w:r w:rsidRPr="008A04BA">
        <w:rPr>
          <w:rFonts w:eastAsia="標楷體"/>
        </w:rPr>
        <w:t>）：請將檔案寄送至主辦單位信箱</w:t>
      </w:r>
      <w:r w:rsidR="00F02424">
        <w:rPr>
          <w:rFonts w:eastAsia="標楷體" w:hint="eastAsia"/>
        </w:rPr>
        <w:t>，或以</w:t>
      </w:r>
      <w:proofErr w:type="gramStart"/>
      <w:r w:rsidR="004F58C6">
        <w:rPr>
          <w:rFonts w:eastAsia="標楷體" w:hint="eastAsia"/>
        </w:rPr>
        <w:t>隨身碟</w:t>
      </w:r>
      <w:r w:rsidR="00F02424">
        <w:rPr>
          <w:rFonts w:eastAsia="標楷體" w:hint="eastAsia"/>
        </w:rPr>
        <w:t>存至</w:t>
      </w:r>
      <w:proofErr w:type="gramEnd"/>
      <w:r w:rsidR="00F02424">
        <w:rPr>
          <w:rFonts w:eastAsia="標楷體" w:hint="eastAsia"/>
        </w:rPr>
        <w:t>未來學研究所所辦</w:t>
      </w:r>
      <w:r w:rsidR="00F02424">
        <w:rPr>
          <w:rFonts w:eastAsia="標楷體" w:hint="eastAsia"/>
        </w:rPr>
        <w:t>ED504</w:t>
      </w:r>
      <w:r w:rsidRPr="008A04BA">
        <w:rPr>
          <w:rFonts w:eastAsia="標楷體"/>
        </w:rPr>
        <w:t>。</w:t>
      </w:r>
    </w:p>
    <w:p w:rsidR="004F1078" w:rsidRPr="008A04BA" w:rsidRDefault="004F1078" w:rsidP="004F1078">
      <w:pPr>
        <w:ind w:leftChars="299" w:left="1047" w:hangingChars="137" w:hanging="329"/>
        <w:jc w:val="both"/>
        <w:rPr>
          <w:rFonts w:eastAsia="標楷體"/>
        </w:rPr>
      </w:pPr>
      <w:r w:rsidRPr="008A04BA">
        <w:rPr>
          <w:rFonts w:eastAsia="標楷體"/>
        </w:rPr>
        <w:t xml:space="preserve">2. </w:t>
      </w:r>
      <w:r w:rsidRPr="008A04BA">
        <w:rPr>
          <w:rFonts w:eastAsia="標楷體"/>
        </w:rPr>
        <w:t>著作財產權授權同意書（如附件</w:t>
      </w:r>
      <w:r w:rsidR="00420E2A">
        <w:rPr>
          <w:rFonts w:eastAsia="標楷體" w:hint="eastAsia"/>
        </w:rPr>
        <w:t>二</w:t>
      </w:r>
      <w:r w:rsidRPr="008A04BA">
        <w:rPr>
          <w:rFonts w:eastAsia="標楷體"/>
        </w:rPr>
        <w:t>）：繳交至未來學研究所所辦</w:t>
      </w:r>
      <w:r w:rsidRPr="008A04BA">
        <w:rPr>
          <w:rFonts w:eastAsia="標楷體"/>
        </w:rPr>
        <w:t>ED504</w:t>
      </w:r>
      <w:r w:rsidRPr="008A04BA">
        <w:rPr>
          <w:rFonts w:eastAsia="標楷體"/>
        </w:rPr>
        <w:t>，或寄送檔案至活動聯絡人信箱。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二、評選：由主辦單位</w:t>
      </w:r>
      <w:proofErr w:type="gramStart"/>
      <w:r w:rsidRPr="008A04BA">
        <w:rPr>
          <w:rFonts w:eastAsia="標楷體"/>
        </w:rPr>
        <w:t>遴</w:t>
      </w:r>
      <w:proofErr w:type="gramEnd"/>
      <w:r w:rsidRPr="008A04BA">
        <w:rPr>
          <w:rFonts w:eastAsia="標楷體"/>
        </w:rPr>
        <w:t>聘相關領域之專家學者</w:t>
      </w:r>
      <w:r w:rsidR="00F53F8B">
        <w:rPr>
          <w:rFonts w:eastAsia="標楷體" w:hint="eastAsia"/>
        </w:rPr>
        <w:t>3</w:t>
      </w:r>
      <w:r w:rsidRPr="008A04BA">
        <w:rPr>
          <w:rFonts w:eastAsia="標楷體"/>
        </w:rPr>
        <w:t>至</w:t>
      </w:r>
      <w:r w:rsidR="00F53F8B">
        <w:rPr>
          <w:rFonts w:eastAsia="標楷體" w:hint="eastAsia"/>
        </w:rPr>
        <w:t>5</w:t>
      </w:r>
      <w:r w:rsidRPr="008A04BA">
        <w:rPr>
          <w:rFonts w:eastAsia="標楷體"/>
        </w:rPr>
        <w:t>人組成評選小組負責評選，作品如未達水準，得由評審委員決定從缺，或</w:t>
      </w:r>
      <w:proofErr w:type="gramStart"/>
      <w:r w:rsidRPr="008A04BA">
        <w:rPr>
          <w:rFonts w:eastAsia="標楷體"/>
        </w:rPr>
        <w:t>不</w:t>
      </w:r>
      <w:proofErr w:type="gramEnd"/>
      <w:r w:rsidRPr="008A04BA">
        <w:rPr>
          <w:rFonts w:eastAsia="標楷體"/>
        </w:rPr>
        <w:t>足額入選。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三、評分依據：未來學原則之闡述與運用占</w:t>
      </w:r>
      <w:r w:rsidRPr="008A04BA">
        <w:rPr>
          <w:rFonts w:eastAsia="標楷體"/>
        </w:rPr>
        <w:t>40%</w:t>
      </w:r>
      <w:r w:rsidRPr="008A04BA">
        <w:rPr>
          <w:rFonts w:eastAsia="標楷體"/>
        </w:rPr>
        <w:t>、</w:t>
      </w:r>
      <w:r w:rsidR="00EB510E" w:rsidRPr="008A04BA">
        <w:rPr>
          <w:rFonts w:eastAsia="標楷體"/>
        </w:rPr>
        <w:t>內容</w:t>
      </w:r>
      <w:r w:rsidRPr="008A04BA">
        <w:rPr>
          <w:rFonts w:eastAsia="標楷體"/>
        </w:rPr>
        <w:t>結構及完整性占</w:t>
      </w:r>
      <w:r w:rsidRPr="008A04BA">
        <w:rPr>
          <w:rFonts w:eastAsia="標楷體"/>
        </w:rPr>
        <w:t>30%</w:t>
      </w:r>
      <w:r w:rsidRPr="008A04BA">
        <w:rPr>
          <w:rFonts w:eastAsia="標楷體"/>
        </w:rPr>
        <w:t>、內容創意與</w:t>
      </w:r>
      <w:proofErr w:type="gramStart"/>
      <w:r w:rsidRPr="008A04BA">
        <w:rPr>
          <w:rFonts w:eastAsia="標楷體"/>
        </w:rPr>
        <w:t>思辯</w:t>
      </w:r>
      <w:proofErr w:type="gramEnd"/>
      <w:r w:rsidRPr="008A04BA">
        <w:rPr>
          <w:rFonts w:eastAsia="標楷體"/>
        </w:rPr>
        <w:t>能力占</w:t>
      </w:r>
      <w:r w:rsidRPr="008A04BA">
        <w:rPr>
          <w:rFonts w:eastAsia="標楷體"/>
        </w:rPr>
        <w:t>30%</w:t>
      </w:r>
      <w:r w:rsidRPr="008A04BA">
        <w:rPr>
          <w:rFonts w:eastAsia="標楷體"/>
        </w:rPr>
        <w:t>，總分為</w:t>
      </w:r>
      <w:r w:rsidRPr="008A04BA">
        <w:rPr>
          <w:rFonts w:eastAsia="標楷體"/>
        </w:rPr>
        <w:t>100%</w:t>
      </w:r>
      <w:r w:rsidRPr="008A04BA">
        <w:rPr>
          <w:rFonts w:eastAsia="標楷體"/>
        </w:rPr>
        <w:t>。</w:t>
      </w:r>
    </w:p>
    <w:p w:rsidR="008A04BA" w:rsidRDefault="004F1078" w:rsidP="004F1078">
      <w:pPr>
        <w:ind w:leftChars="100" w:left="720" w:hangingChars="200" w:hanging="480"/>
        <w:jc w:val="both"/>
        <w:rPr>
          <w:rFonts w:eastAsia="標楷體"/>
          <w:b/>
          <w:u w:val="single"/>
        </w:rPr>
      </w:pPr>
      <w:r w:rsidRPr="002B25E1">
        <w:rPr>
          <w:rFonts w:eastAsia="標楷體"/>
          <w:b/>
          <w:u w:val="single"/>
        </w:rPr>
        <w:t>四、繳交日期為民國</w:t>
      </w:r>
      <w:r w:rsidRPr="002B25E1">
        <w:rPr>
          <w:rFonts w:eastAsia="標楷體"/>
          <w:b/>
          <w:u w:val="single"/>
        </w:rPr>
        <w:t>10</w:t>
      </w:r>
      <w:r w:rsidR="00467236" w:rsidRPr="002B25E1">
        <w:rPr>
          <w:rFonts w:eastAsia="標楷體" w:hint="eastAsia"/>
          <w:b/>
          <w:u w:val="single"/>
        </w:rPr>
        <w:t>6</w:t>
      </w:r>
      <w:r w:rsidRPr="002B25E1">
        <w:rPr>
          <w:rFonts w:eastAsia="標楷體"/>
          <w:b/>
          <w:u w:val="single"/>
        </w:rPr>
        <w:t>年</w:t>
      </w:r>
      <w:r w:rsidR="00467236" w:rsidRPr="002B25E1">
        <w:rPr>
          <w:rFonts w:eastAsia="標楷體" w:hint="eastAsia"/>
          <w:b/>
          <w:u w:val="single"/>
        </w:rPr>
        <w:t>0</w:t>
      </w:r>
      <w:r w:rsidR="000E04B9">
        <w:rPr>
          <w:rFonts w:eastAsia="標楷體" w:hint="eastAsia"/>
          <w:b/>
          <w:u w:val="single"/>
        </w:rPr>
        <w:t>5</w:t>
      </w:r>
      <w:r w:rsidRPr="002B25E1">
        <w:rPr>
          <w:rFonts w:eastAsia="標楷體"/>
          <w:b/>
          <w:u w:val="single"/>
        </w:rPr>
        <w:t>月</w:t>
      </w:r>
      <w:r w:rsidR="00210292">
        <w:rPr>
          <w:rFonts w:eastAsia="標楷體" w:hint="eastAsia"/>
          <w:b/>
          <w:u w:val="single"/>
        </w:rPr>
        <w:t>15</w:t>
      </w:r>
      <w:r w:rsidRPr="002B25E1">
        <w:rPr>
          <w:rFonts w:eastAsia="標楷體"/>
          <w:b/>
          <w:u w:val="single"/>
        </w:rPr>
        <w:t>日</w:t>
      </w:r>
      <w:r w:rsidRPr="002B25E1">
        <w:rPr>
          <w:rFonts w:eastAsia="標楷體"/>
          <w:b/>
          <w:u w:val="single"/>
        </w:rPr>
        <w:t>(</w:t>
      </w:r>
      <w:r w:rsidR="00210292">
        <w:rPr>
          <w:rFonts w:eastAsia="標楷體"/>
          <w:b/>
          <w:u w:val="single"/>
        </w:rPr>
        <w:t>星期</w:t>
      </w:r>
      <w:r w:rsidR="00210292">
        <w:rPr>
          <w:rFonts w:eastAsia="標楷體" w:hint="eastAsia"/>
          <w:b/>
          <w:u w:val="single"/>
        </w:rPr>
        <w:t>一</w:t>
      </w:r>
      <w:r w:rsidRPr="002B25E1">
        <w:rPr>
          <w:rFonts w:eastAsia="標楷體"/>
          <w:b/>
          <w:u w:val="single"/>
        </w:rPr>
        <w:t>)</w:t>
      </w:r>
      <w:r w:rsidR="00B32E39">
        <w:rPr>
          <w:rFonts w:eastAsia="標楷體" w:hint="eastAsia"/>
          <w:b/>
          <w:u w:val="single"/>
        </w:rPr>
        <w:t>下</w:t>
      </w:r>
      <w:r w:rsidRPr="002B25E1">
        <w:rPr>
          <w:rFonts w:eastAsia="標楷體"/>
          <w:b/>
          <w:u w:val="single"/>
        </w:rPr>
        <w:t>午</w:t>
      </w:r>
      <w:r w:rsidR="00B32E39">
        <w:rPr>
          <w:rFonts w:eastAsia="標楷體" w:hint="eastAsia"/>
          <w:b/>
          <w:u w:val="single"/>
        </w:rPr>
        <w:t>5</w:t>
      </w:r>
      <w:r w:rsidRPr="002B25E1">
        <w:rPr>
          <w:rFonts w:eastAsia="標楷體"/>
          <w:b/>
          <w:u w:val="single"/>
        </w:rPr>
        <w:t>點整前，並將於</w:t>
      </w:r>
      <w:r w:rsidR="00B32E39">
        <w:rPr>
          <w:rFonts w:eastAsia="標楷體" w:hint="eastAsia"/>
          <w:b/>
          <w:u w:val="single"/>
        </w:rPr>
        <w:t>未來</w:t>
      </w:r>
      <w:proofErr w:type="gramStart"/>
      <w:r w:rsidR="00B32E39">
        <w:rPr>
          <w:rFonts w:eastAsia="標楷體" w:hint="eastAsia"/>
          <w:b/>
          <w:u w:val="single"/>
        </w:rPr>
        <w:t>所官網</w:t>
      </w:r>
      <w:proofErr w:type="gramEnd"/>
      <w:r w:rsidR="00B32E39">
        <w:rPr>
          <w:rFonts w:eastAsia="標楷體" w:hint="eastAsia"/>
          <w:b/>
          <w:u w:val="single"/>
        </w:rPr>
        <w:t>、未來所</w:t>
      </w:r>
      <w:r w:rsidR="00B32E39">
        <w:rPr>
          <w:rFonts w:eastAsia="標楷體" w:hint="eastAsia"/>
          <w:b/>
          <w:u w:val="single"/>
        </w:rPr>
        <w:t>FB</w:t>
      </w:r>
      <w:r w:rsidR="00B32E39">
        <w:rPr>
          <w:rFonts w:eastAsia="標楷體" w:hint="eastAsia"/>
          <w:b/>
          <w:u w:val="single"/>
        </w:rPr>
        <w:t>粉絲團</w:t>
      </w:r>
      <w:r w:rsidRPr="002B25E1">
        <w:rPr>
          <w:rFonts w:eastAsia="標楷體"/>
          <w:b/>
          <w:u w:val="single"/>
        </w:rPr>
        <w:t>公告得獎作品。</w:t>
      </w:r>
    </w:p>
    <w:p w:rsidR="00B56492" w:rsidRPr="008A04BA" w:rsidRDefault="00B56492" w:rsidP="004F1078">
      <w:pPr>
        <w:ind w:leftChars="100" w:left="720" w:hangingChars="200" w:hanging="480"/>
        <w:jc w:val="both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五、獲獎前三名隊伍，須於「未來創意</w:t>
      </w:r>
      <w:proofErr w:type="gramStart"/>
      <w:r>
        <w:rPr>
          <w:rFonts w:eastAsia="標楷體" w:hint="eastAsia"/>
          <w:b/>
          <w:u w:val="single"/>
        </w:rPr>
        <w:t>週</w:t>
      </w:r>
      <w:proofErr w:type="gramEnd"/>
      <w:r>
        <w:rPr>
          <w:rFonts w:eastAsia="標楷體" w:hint="eastAsia"/>
          <w:b/>
          <w:u w:val="single"/>
        </w:rPr>
        <w:t>」展示獲獎作品。</w:t>
      </w:r>
      <w:r>
        <w:rPr>
          <w:rFonts w:eastAsia="標楷體" w:hint="eastAsia"/>
          <w:b/>
          <w:u w:val="single"/>
        </w:rPr>
        <w:t>(</w:t>
      </w:r>
      <w:r>
        <w:rPr>
          <w:rFonts w:eastAsia="標楷體" w:hint="eastAsia"/>
          <w:b/>
          <w:u w:val="single"/>
        </w:rPr>
        <w:t>未來創意週預計時間為</w:t>
      </w:r>
      <w:r>
        <w:rPr>
          <w:rFonts w:eastAsia="標楷體" w:hint="eastAsia"/>
          <w:b/>
          <w:u w:val="single"/>
        </w:rPr>
        <w:t>106</w:t>
      </w:r>
      <w:r>
        <w:rPr>
          <w:rFonts w:eastAsia="標楷體" w:hint="eastAsia"/>
          <w:b/>
          <w:u w:val="single"/>
        </w:rPr>
        <w:t>年</w:t>
      </w:r>
      <w:r>
        <w:rPr>
          <w:rFonts w:eastAsia="標楷體" w:hint="eastAsia"/>
          <w:b/>
          <w:u w:val="single"/>
        </w:rPr>
        <w:t>5</w:t>
      </w:r>
      <w:r>
        <w:rPr>
          <w:rFonts w:eastAsia="標楷體" w:hint="eastAsia"/>
          <w:b/>
          <w:u w:val="single"/>
        </w:rPr>
        <w:t>月</w:t>
      </w:r>
      <w:r>
        <w:rPr>
          <w:rFonts w:eastAsia="標楷體" w:hint="eastAsia"/>
          <w:b/>
          <w:u w:val="single"/>
        </w:rPr>
        <w:t>23-26</w:t>
      </w:r>
      <w:r>
        <w:rPr>
          <w:rFonts w:eastAsia="標楷體" w:hint="eastAsia"/>
          <w:b/>
          <w:u w:val="single"/>
        </w:rPr>
        <w:t>日</w:t>
      </w:r>
      <w:r>
        <w:rPr>
          <w:rFonts w:eastAsia="標楷體" w:hint="eastAsia"/>
          <w:b/>
          <w:u w:val="single"/>
        </w:rPr>
        <w:t>)</w:t>
      </w:r>
    </w:p>
    <w:p w:rsidR="008A04BA" w:rsidRPr="008A04BA" w:rsidRDefault="008A04BA">
      <w:pPr>
        <w:widowControl/>
        <w:rPr>
          <w:rFonts w:eastAsia="標楷體"/>
        </w:rPr>
      </w:pPr>
      <w:r w:rsidRPr="008A04BA">
        <w:rPr>
          <w:rFonts w:eastAsia="標楷體"/>
        </w:rPr>
        <w:br w:type="page"/>
      </w:r>
    </w:p>
    <w:p w:rsidR="004F1078" w:rsidRPr="002D29C4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2D29C4">
        <w:rPr>
          <w:rFonts w:eastAsia="標楷體"/>
          <w:b/>
          <w:sz w:val="28"/>
          <w:szCs w:val="28"/>
        </w:rPr>
        <w:lastRenderedPageBreak/>
        <w:t>陸、獎勵辦法</w:t>
      </w:r>
    </w:p>
    <w:p w:rsidR="004F1078" w:rsidRPr="002D29C4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2D29C4">
        <w:rPr>
          <w:rFonts w:eastAsia="標楷體"/>
        </w:rPr>
        <w:t>第一名：</w:t>
      </w:r>
      <w:r w:rsidR="00EB510E">
        <w:rPr>
          <w:rFonts w:eastAsia="標楷體" w:hint="eastAsia"/>
        </w:rPr>
        <w:t>獎金</w:t>
      </w:r>
      <w:r w:rsidR="00CD1E0D">
        <w:rPr>
          <w:rFonts w:eastAsia="標楷體" w:hint="eastAsia"/>
        </w:rPr>
        <w:t>8</w:t>
      </w:r>
      <w:r w:rsidR="00EB510E">
        <w:rPr>
          <w:rFonts w:eastAsia="標楷體" w:hint="eastAsia"/>
        </w:rPr>
        <w:t>,000</w:t>
      </w:r>
      <w:r w:rsidR="00EB510E">
        <w:rPr>
          <w:rFonts w:eastAsia="標楷體" w:hint="eastAsia"/>
        </w:rPr>
        <w:t>元、</w:t>
      </w:r>
      <w:r w:rsidRPr="002D29C4">
        <w:rPr>
          <w:rFonts w:eastAsia="標楷體"/>
        </w:rPr>
        <w:t>獎狀乙紙</w:t>
      </w:r>
      <w:r w:rsidRPr="002D29C4">
        <w:rPr>
          <w:rFonts w:eastAsia="標楷體"/>
        </w:rPr>
        <w:t>(1</w:t>
      </w:r>
      <w:r w:rsidR="00EB510E">
        <w:rPr>
          <w:rFonts w:eastAsia="標楷體" w:hint="eastAsia"/>
        </w:rPr>
        <w:t>組</w:t>
      </w:r>
      <w:r w:rsidRPr="002D29C4">
        <w:rPr>
          <w:rFonts w:eastAsia="標楷體"/>
        </w:rPr>
        <w:t>)</w:t>
      </w:r>
    </w:p>
    <w:p w:rsidR="004F1078" w:rsidRPr="002D29C4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2D29C4">
        <w:rPr>
          <w:rFonts w:eastAsia="標楷體"/>
        </w:rPr>
        <w:t>第二名：</w:t>
      </w:r>
      <w:r w:rsidR="00EB510E">
        <w:rPr>
          <w:rFonts w:eastAsia="標楷體" w:hint="eastAsia"/>
        </w:rPr>
        <w:t>獎金</w:t>
      </w:r>
      <w:r w:rsidR="00CD1E0D">
        <w:rPr>
          <w:rFonts w:eastAsia="標楷體" w:hint="eastAsia"/>
        </w:rPr>
        <w:t>5</w:t>
      </w:r>
      <w:r w:rsidR="00EB510E">
        <w:rPr>
          <w:rFonts w:eastAsia="標楷體" w:hint="eastAsia"/>
        </w:rPr>
        <w:t>,000</w:t>
      </w:r>
      <w:r w:rsidR="00EB510E">
        <w:rPr>
          <w:rFonts w:eastAsia="標楷體" w:hint="eastAsia"/>
        </w:rPr>
        <w:t>元、</w:t>
      </w:r>
      <w:r w:rsidRPr="002D29C4">
        <w:rPr>
          <w:rFonts w:eastAsia="標楷體"/>
        </w:rPr>
        <w:t>獎狀乙紙</w:t>
      </w:r>
      <w:r w:rsidRPr="002D29C4">
        <w:rPr>
          <w:rFonts w:eastAsia="標楷體"/>
        </w:rPr>
        <w:t>(2</w:t>
      </w:r>
      <w:r w:rsidR="00EB510E">
        <w:rPr>
          <w:rFonts w:eastAsia="標楷體" w:hint="eastAsia"/>
        </w:rPr>
        <w:t>組</w:t>
      </w:r>
      <w:r w:rsidRPr="002D29C4">
        <w:rPr>
          <w:rFonts w:eastAsia="標楷體"/>
        </w:rPr>
        <w:t>)</w:t>
      </w:r>
    </w:p>
    <w:p w:rsidR="004F1078" w:rsidRPr="002D29C4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2D29C4">
        <w:rPr>
          <w:rFonts w:eastAsia="標楷體"/>
        </w:rPr>
        <w:t>第三名：</w:t>
      </w:r>
      <w:r w:rsidR="00EB510E">
        <w:rPr>
          <w:rFonts w:eastAsia="標楷體" w:hint="eastAsia"/>
        </w:rPr>
        <w:t>獎金</w:t>
      </w:r>
      <w:r w:rsidR="00CD1E0D">
        <w:rPr>
          <w:rFonts w:eastAsia="標楷體" w:hint="eastAsia"/>
        </w:rPr>
        <w:t>3</w:t>
      </w:r>
      <w:r w:rsidR="00EB510E">
        <w:rPr>
          <w:rFonts w:eastAsia="標楷體" w:hint="eastAsia"/>
        </w:rPr>
        <w:t>,000</w:t>
      </w:r>
      <w:r w:rsidR="00EB510E">
        <w:rPr>
          <w:rFonts w:eastAsia="標楷體" w:hint="eastAsia"/>
        </w:rPr>
        <w:t>元、</w:t>
      </w:r>
      <w:r w:rsidRPr="002D29C4">
        <w:rPr>
          <w:rFonts w:eastAsia="標楷體"/>
        </w:rPr>
        <w:t>獎狀乙紙</w:t>
      </w:r>
      <w:r w:rsidRPr="002D29C4">
        <w:rPr>
          <w:rFonts w:eastAsia="標楷體"/>
        </w:rPr>
        <w:t>(</w:t>
      </w:r>
      <w:r w:rsidR="002D29C4">
        <w:rPr>
          <w:rFonts w:eastAsia="標楷體" w:hint="eastAsia"/>
        </w:rPr>
        <w:t>3</w:t>
      </w:r>
      <w:r w:rsidR="00EB510E">
        <w:rPr>
          <w:rFonts w:eastAsia="標楷體" w:hint="eastAsia"/>
        </w:rPr>
        <w:t>組</w:t>
      </w:r>
      <w:r w:rsidRPr="002D29C4">
        <w:rPr>
          <w:rFonts w:eastAsia="標楷體"/>
        </w:rPr>
        <w:t>)</w:t>
      </w:r>
    </w:p>
    <w:p w:rsidR="004F1078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2D29C4">
        <w:rPr>
          <w:rFonts w:eastAsia="標楷體"/>
        </w:rPr>
        <w:t>佳</w:t>
      </w:r>
      <w:r w:rsidRPr="002D29C4">
        <w:rPr>
          <w:rFonts w:eastAsia="標楷體"/>
        </w:rPr>
        <w:t xml:space="preserve">  </w:t>
      </w:r>
      <w:r w:rsidRPr="002D29C4">
        <w:rPr>
          <w:rFonts w:eastAsia="標楷體"/>
        </w:rPr>
        <w:t>作：</w:t>
      </w:r>
      <w:r w:rsidR="00EB510E">
        <w:rPr>
          <w:rFonts w:eastAsia="標楷體" w:hint="eastAsia"/>
        </w:rPr>
        <w:t>獎金</w:t>
      </w:r>
      <w:r w:rsidR="00CD1E0D">
        <w:rPr>
          <w:rFonts w:eastAsia="標楷體" w:hint="eastAsia"/>
        </w:rPr>
        <w:t>2</w:t>
      </w:r>
      <w:r w:rsidR="00EB510E">
        <w:rPr>
          <w:rFonts w:eastAsia="標楷體" w:hint="eastAsia"/>
        </w:rPr>
        <w:t>,000</w:t>
      </w:r>
      <w:r w:rsidR="00EB510E">
        <w:rPr>
          <w:rFonts w:eastAsia="標楷體" w:hint="eastAsia"/>
        </w:rPr>
        <w:t>元、</w:t>
      </w:r>
      <w:r w:rsidRPr="002D29C4">
        <w:rPr>
          <w:rFonts w:eastAsia="標楷體"/>
        </w:rPr>
        <w:t>獎狀乙紙</w:t>
      </w:r>
      <w:r w:rsidR="00EB510E">
        <w:rPr>
          <w:rFonts w:eastAsia="標楷體"/>
        </w:rPr>
        <w:t>(</w:t>
      </w:r>
      <w:r w:rsidR="00EB510E">
        <w:rPr>
          <w:rFonts w:eastAsia="標楷體" w:hint="eastAsia"/>
        </w:rPr>
        <w:t>5</w:t>
      </w:r>
      <w:r w:rsidR="00EB510E">
        <w:rPr>
          <w:rFonts w:eastAsia="標楷體" w:hint="eastAsia"/>
        </w:rPr>
        <w:t>組</w:t>
      </w:r>
      <w:r w:rsidRPr="002D29C4">
        <w:rPr>
          <w:rFonts w:eastAsia="標楷體"/>
        </w:rPr>
        <w:t>)</w:t>
      </w:r>
    </w:p>
    <w:p w:rsidR="002D29C4" w:rsidRPr="00F53F8B" w:rsidRDefault="00CD1E0D" w:rsidP="002D29C4">
      <w:pPr>
        <w:pStyle w:val="ab"/>
        <w:numPr>
          <w:ilvl w:val="0"/>
          <w:numId w:val="1"/>
        </w:numPr>
        <w:ind w:leftChars="0"/>
        <w:jc w:val="both"/>
        <w:rPr>
          <w:rFonts w:eastAsia="標楷體"/>
          <w:color w:val="000000" w:themeColor="text1"/>
        </w:rPr>
      </w:pPr>
      <w:r w:rsidRPr="00F53F8B">
        <w:rPr>
          <w:rFonts w:eastAsia="標楷體" w:hint="eastAsia"/>
          <w:color w:val="000000" w:themeColor="text1"/>
        </w:rPr>
        <w:t>前三名獲獎隊伍作品將於</w:t>
      </w:r>
      <w:r w:rsidR="00B56492">
        <w:rPr>
          <w:rFonts w:eastAsia="標楷體" w:hint="eastAsia"/>
          <w:color w:val="000000" w:themeColor="text1"/>
        </w:rPr>
        <w:t>「</w:t>
      </w:r>
      <w:r w:rsidRPr="00F53F8B">
        <w:rPr>
          <w:rFonts w:eastAsia="標楷體" w:hint="eastAsia"/>
          <w:color w:val="000000" w:themeColor="text1"/>
        </w:rPr>
        <w:t>未來</w:t>
      </w:r>
      <w:proofErr w:type="gramStart"/>
      <w:r w:rsidRPr="00F53F8B">
        <w:rPr>
          <w:rFonts w:eastAsia="標楷體" w:hint="eastAsia"/>
          <w:color w:val="000000" w:themeColor="text1"/>
        </w:rPr>
        <w:t>週</w:t>
      </w:r>
      <w:proofErr w:type="gramEnd"/>
      <w:r w:rsidR="00B56492">
        <w:rPr>
          <w:rFonts w:eastAsia="標楷體" w:hint="eastAsia"/>
          <w:color w:val="000000" w:themeColor="text1"/>
        </w:rPr>
        <w:t>」</w:t>
      </w:r>
      <w:r w:rsidRPr="00F53F8B">
        <w:rPr>
          <w:rFonts w:eastAsia="標楷體" w:hint="eastAsia"/>
          <w:color w:val="000000" w:themeColor="text1"/>
        </w:rPr>
        <w:t>展示成果，各組將再獲得</w:t>
      </w:r>
      <w:r w:rsidRPr="00F53F8B">
        <w:rPr>
          <w:rFonts w:eastAsia="標楷體" w:hint="eastAsia"/>
          <w:color w:val="000000" w:themeColor="text1"/>
        </w:rPr>
        <w:t>2,000</w:t>
      </w:r>
      <w:r w:rsidRPr="00F53F8B">
        <w:rPr>
          <w:rFonts w:eastAsia="標楷體" w:hint="eastAsia"/>
          <w:color w:val="000000" w:themeColor="text1"/>
        </w:rPr>
        <w:t>元布置其成果。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sz w:val="28"/>
          <w:szCs w:val="28"/>
        </w:rPr>
      </w:pPr>
      <w:proofErr w:type="gramStart"/>
      <w:r w:rsidRPr="008A04BA">
        <w:rPr>
          <w:rFonts w:eastAsia="標楷體"/>
          <w:b/>
          <w:sz w:val="28"/>
          <w:szCs w:val="28"/>
        </w:rPr>
        <w:t>柒</w:t>
      </w:r>
      <w:proofErr w:type="gramEnd"/>
      <w:r w:rsidRPr="008A04BA">
        <w:rPr>
          <w:rFonts w:eastAsia="標楷體"/>
          <w:b/>
          <w:sz w:val="28"/>
          <w:szCs w:val="28"/>
        </w:rPr>
        <w:t>、注意事項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一、參賽作品，應為個人原創撰寫、未曾參加任何公開比賽或展出之作品，若經查證曾獲其他獎項或公開發表屬實者，將取消參賽資格，已得獎者將取消得獎資格，並追回獎金。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二、凡有抄襲或盜用他人作品參加比賽，經檢舉查證屬實者，除取消得獎資格、追回獎金外，且參賽者需自行負責違反著作權之法律責任，概與主辦單位無關。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三、文字不得出現不雅文字、謾罵字句及其他無法辨認意義之文字符號</w:t>
      </w:r>
      <w:r w:rsidR="00B31DCB">
        <w:rPr>
          <w:rFonts w:eastAsia="標楷體" w:hint="eastAsia"/>
        </w:rPr>
        <w:t>，</w:t>
      </w:r>
      <w:r w:rsidRPr="008A04BA">
        <w:rPr>
          <w:rFonts w:eastAsia="標楷體"/>
        </w:rPr>
        <w:t>違反規定者，主辦單位有權取消其參賽資格。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四、作品恕不退件，請自行保留底稿。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五、本競賽如無適當作品參賽，經評審決議，得以從缺。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六、參賽作品須簽署「著作財產權授權同意書」（如附件</w:t>
      </w:r>
      <w:r w:rsidR="00B31DCB">
        <w:rPr>
          <w:rFonts w:eastAsia="標楷體" w:hint="eastAsia"/>
        </w:rPr>
        <w:t>二</w:t>
      </w:r>
      <w:r w:rsidRPr="008A04BA">
        <w:rPr>
          <w:rFonts w:eastAsia="標楷體"/>
        </w:rPr>
        <w:t>），並同意無條件授權主辦單位將作品公開發表，主辦單位有攝影、宣傳、刊載於網頁、展覽等權利，作者不得異議。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七、主辦單位於該作品著作財產權存續</w:t>
      </w:r>
      <w:proofErr w:type="gramStart"/>
      <w:r w:rsidRPr="008A04BA">
        <w:rPr>
          <w:rFonts w:eastAsia="標楷體"/>
        </w:rPr>
        <w:t>期間，</w:t>
      </w:r>
      <w:proofErr w:type="gramEnd"/>
      <w:r w:rsidRPr="008A04BA">
        <w:rPr>
          <w:rFonts w:eastAsia="標楷體"/>
        </w:rPr>
        <w:t>享有在任何地點、時間以任何方式利用或再授權他人利用該著作之權利，且不需因此支付任何費用。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八、凡參賽者即視同承認競賽辦法之各項規定。參賽者如有違反參賽規則或其他各項競賽辦法之情事，主辦單位有權取消其參賽或得獎資格。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九、主辦單位保有修改、變更或暫停本活動之權利，本實施辦法如有未盡事宜，得經主辦單位決議修改公布之。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30"/>
        </w:rPr>
      </w:pPr>
      <w:r w:rsidRPr="008A04BA">
        <w:rPr>
          <w:rFonts w:eastAsia="標楷體"/>
          <w:b/>
          <w:sz w:val="28"/>
          <w:szCs w:val="28"/>
        </w:rPr>
        <w:t>捌、</w:t>
      </w:r>
      <w:r w:rsidRPr="008A04BA">
        <w:rPr>
          <w:rFonts w:eastAsia="標楷體"/>
          <w:b/>
          <w:sz w:val="28"/>
          <w:szCs w:val="30"/>
        </w:rPr>
        <w:t>活動聯絡人</w:t>
      </w:r>
    </w:p>
    <w:p w:rsidR="004F1078" w:rsidRPr="00F53F8B" w:rsidRDefault="00EC5F13" w:rsidP="004F1078">
      <w:pPr>
        <w:snapToGrid w:val="0"/>
        <w:spacing w:beforeLines="50" w:before="180"/>
        <w:ind w:leftChars="100" w:left="240"/>
        <w:rPr>
          <w:rFonts w:eastAsia="標楷體"/>
          <w:color w:val="000000" w:themeColor="text1"/>
        </w:rPr>
      </w:pPr>
      <w:r w:rsidRPr="00AA0858">
        <w:rPr>
          <w:rFonts w:eastAsia="標楷體" w:hint="eastAsia"/>
          <w:color w:val="000000" w:themeColor="text1"/>
        </w:rPr>
        <w:t>未來學研究所助理</w:t>
      </w:r>
      <w:r w:rsidR="004F1078" w:rsidRPr="00AA0858">
        <w:rPr>
          <w:rFonts w:eastAsia="標楷體"/>
          <w:color w:val="000000" w:themeColor="text1"/>
        </w:rPr>
        <w:t xml:space="preserve"> </w:t>
      </w:r>
      <w:r w:rsidR="00AA0858" w:rsidRPr="00AA0858">
        <w:rPr>
          <w:rFonts w:eastAsia="標楷體" w:hint="eastAsia"/>
          <w:color w:val="000000" w:themeColor="text1"/>
        </w:rPr>
        <w:t>高蘊柔</w:t>
      </w:r>
      <w:r w:rsidR="004F1078" w:rsidRPr="00AA0858">
        <w:rPr>
          <w:rFonts w:eastAsia="標楷體"/>
          <w:color w:val="000000" w:themeColor="text1"/>
        </w:rPr>
        <w:t xml:space="preserve"> (02)2621-5656</w:t>
      </w:r>
      <w:r w:rsidR="004F1078" w:rsidRPr="00AA0858">
        <w:rPr>
          <w:rFonts w:eastAsia="標楷體"/>
          <w:color w:val="000000" w:themeColor="text1"/>
        </w:rPr>
        <w:t>轉</w:t>
      </w:r>
      <w:r w:rsidR="00AA0858" w:rsidRPr="00AA0858">
        <w:rPr>
          <w:rFonts w:eastAsia="標楷體" w:hint="eastAsia"/>
          <w:color w:val="000000" w:themeColor="text1"/>
        </w:rPr>
        <w:t>2150</w:t>
      </w:r>
      <w:r w:rsidR="007F6AC7" w:rsidRPr="00AA0858">
        <w:rPr>
          <w:rFonts w:eastAsia="標楷體"/>
          <w:color w:val="000000" w:themeColor="text1"/>
        </w:rPr>
        <w:t xml:space="preserve"> </w:t>
      </w:r>
      <w:r w:rsidR="004F1078" w:rsidRPr="00AA0858">
        <w:rPr>
          <w:rFonts w:eastAsia="標楷體"/>
          <w:color w:val="000000" w:themeColor="text1"/>
        </w:rPr>
        <w:t xml:space="preserve"> Email</w:t>
      </w:r>
      <w:r w:rsidR="004F1078" w:rsidRPr="00AA0858">
        <w:rPr>
          <w:rFonts w:eastAsia="標楷體"/>
          <w:color w:val="000000" w:themeColor="text1"/>
        </w:rPr>
        <w:t>：</w:t>
      </w:r>
      <w:r w:rsidR="00AA0858" w:rsidRPr="00AA0858">
        <w:rPr>
          <w:rFonts w:hint="eastAsia"/>
        </w:rPr>
        <w:t>6017</w:t>
      </w:r>
      <w:r w:rsidR="00AA0858">
        <w:rPr>
          <w:rFonts w:hint="eastAsia"/>
        </w:rPr>
        <w:t>83@mail.tku.edu.tw</w:t>
      </w:r>
    </w:p>
    <w:p w:rsidR="004F58C6" w:rsidRDefault="004F58C6" w:rsidP="00A8157A">
      <w:pPr>
        <w:snapToGrid w:val="0"/>
        <w:rPr>
          <w:rFonts w:eastAsia="標楷體"/>
        </w:rPr>
      </w:pPr>
    </w:p>
    <w:sectPr w:rsidR="004F58C6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D0" w:rsidRDefault="001B76D0" w:rsidP="004738F2">
      <w:r>
        <w:separator/>
      </w:r>
    </w:p>
  </w:endnote>
  <w:endnote w:type="continuationSeparator" w:id="0">
    <w:p w:rsidR="001B76D0" w:rsidRDefault="001B76D0" w:rsidP="004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D0" w:rsidRDefault="001B76D0" w:rsidP="004738F2">
      <w:r>
        <w:separator/>
      </w:r>
    </w:p>
  </w:footnote>
  <w:footnote w:type="continuationSeparator" w:id="0">
    <w:p w:rsidR="001B76D0" w:rsidRDefault="001B76D0" w:rsidP="0047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924"/>
    <w:multiLevelType w:val="hybridMultilevel"/>
    <w:tmpl w:val="B4D25B08"/>
    <w:lvl w:ilvl="0" w:tplc="0782832E">
      <w:start w:val="1"/>
      <w:numFmt w:val="bullet"/>
      <w:lvlText w:val="★"/>
      <w:lvlJc w:val="left"/>
      <w:pPr>
        <w:ind w:left="72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332E9"/>
    <w:rsid w:val="000404EE"/>
    <w:rsid w:val="00063790"/>
    <w:rsid w:val="00091FB6"/>
    <w:rsid w:val="000C3917"/>
    <w:rsid w:val="000E04B9"/>
    <w:rsid w:val="001175FB"/>
    <w:rsid w:val="00175F77"/>
    <w:rsid w:val="001B76D0"/>
    <w:rsid w:val="001C258B"/>
    <w:rsid w:val="00210292"/>
    <w:rsid w:val="00265480"/>
    <w:rsid w:val="00267695"/>
    <w:rsid w:val="002B25E1"/>
    <w:rsid w:val="002D29C4"/>
    <w:rsid w:val="00385F10"/>
    <w:rsid w:val="004041A4"/>
    <w:rsid w:val="00404F8D"/>
    <w:rsid w:val="00420E2A"/>
    <w:rsid w:val="004650B5"/>
    <w:rsid w:val="00467236"/>
    <w:rsid w:val="004738F2"/>
    <w:rsid w:val="004F1078"/>
    <w:rsid w:val="004F58C6"/>
    <w:rsid w:val="00571F20"/>
    <w:rsid w:val="00603E26"/>
    <w:rsid w:val="00664C12"/>
    <w:rsid w:val="00702644"/>
    <w:rsid w:val="007F6AC7"/>
    <w:rsid w:val="0085754A"/>
    <w:rsid w:val="008A04BA"/>
    <w:rsid w:val="00984500"/>
    <w:rsid w:val="009B0EF4"/>
    <w:rsid w:val="00A8157A"/>
    <w:rsid w:val="00AA0858"/>
    <w:rsid w:val="00B31DCB"/>
    <w:rsid w:val="00B32E39"/>
    <w:rsid w:val="00B56492"/>
    <w:rsid w:val="00BF6395"/>
    <w:rsid w:val="00C27234"/>
    <w:rsid w:val="00C44963"/>
    <w:rsid w:val="00CA2FDD"/>
    <w:rsid w:val="00CD1E0D"/>
    <w:rsid w:val="00CE54CB"/>
    <w:rsid w:val="00EB510E"/>
    <w:rsid w:val="00EC5F13"/>
    <w:rsid w:val="00F02424"/>
    <w:rsid w:val="00F53F8B"/>
    <w:rsid w:val="00F553FA"/>
    <w:rsid w:val="00F62301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4</cp:revision>
  <cp:lastPrinted>2017-03-09T02:28:00Z</cp:lastPrinted>
  <dcterms:created xsi:type="dcterms:W3CDTF">2017-05-03T05:07:00Z</dcterms:created>
  <dcterms:modified xsi:type="dcterms:W3CDTF">2017-05-11T00:35:00Z</dcterms:modified>
</cp:coreProperties>
</file>